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C5B" w14:textId="78A4BA29" w:rsidR="00534AE0" w:rsidRDefault="006152AE" w:rsidP="00534AE0">
      <w:pPr>
        <w:jc w:val="center"/>
        <w:rPr>
          <w:b/>
          <w:bCs/>
          <w:sz w:val="28"/>
          <w:szCs w:val="28"/>
        </w:rPr>
      </w:pPr>
      <w:r w:rsidRPr="00CB7BBE">
        <w:rPr>
          <w:b/>
          <w:bCs/>
          <w:sz w:val="28"/>
          <w:szCs w:val="28"/>
        </w:rPr>
        <w:t xml:space="preserve">MOLDED </w:t>
      </w:r>
      <w:r w:rsidR="00534AE0" w:rsidRPr="00534AE0">
        <w:rPr>
          <w:b/>
          <w:bCs/>
          <w:sz w:val="28"/>
          <w:szCs w:val="28"/>
        </w:rPr>
        <w:t xml:space="preserve">FIBERGLASS REINFORCED PLASTIC (FRP) </w:t>
      </w:r>
      <w:r w:rsidR="00534AE0" w:rsidRPr="00CB7BBE">
        <w:rPr>
          <w:b/>
          <w:bCs/>
          <w:sz w:val="28"/>
          <w:szCs w:val="28"/>
        </w:rPr>
        <w:t>GRATING</w:t>
      </w:r>
    </w:p>
    <w:p w14:paraId="7755E5AF" w14:textId="7F0EDF98" w:rsidR="000F7A93" w:rsidRPr="00534AE0" w:rsidRDefault="000F7A93" w:rsidP="00534AE0">
      <w:pPr>
        <w:jc w:val="center"/>
        <w:rPr>
          <w:b/>
          <w:bCs/>
          <w:sz w:val="28"/>
          <w:szCs w:val="28"/>
        </w:rPr>
      </w:pPr>
      <w:r w:rsidRPr="000F7A93">
        <w:rPr>
          <w:b/>
          <w:bCs/>
          <w:sz w:val="28"/>
          <w:szCs w:val="28"/>
        </w:rPr>
        <w:t>SECTION 06 74 13</w:t>
      </w:r>
    </w:p>
    <w:p w14:paraId="46B537F6" w14:textId="62869F1E" w:rsidR="00534AE0" w:rsidRPr="00534AE0" w:rsidRDefault="00534AE0" w:rsidP="00534AE0">
      <w:r w:rsidRPr="00534AE0">
        <w:t>PART 1 - GENERAL</w:t>
      </w:r>
    </w:p>
    <w:p w14:paraId="3130B6C7" w14:textId="51239776" w:rsidR="00534AE0" w:rsidRPr="00534AE0" w:rsidRDefault="00534AE0" w:rsidP="00534AE0">
      <w:pPr>
        <w:numPr>
          <w:ilvl w:val="1"/>
          <w:numId w:val="4"/>
        </w:numPr>
      </w:pPr>
      <w:r w:rsidRPr="00534AE0">
        <w:t>S</w:t>
      </w:r>
      <w:r w:rsidR="00F0689C">
        <w:t>ECTION INCLUDES</w:t>
      </w:r>
    </w:p>
    <w:p w14:paraId="2DF3D4D2" w14:textId="55B8E885" w:rsidR="00534AE0" w:rsidRPr="00534AE0" w:rsidRDefault="00F0689C" w:rsidP="00534AE0">
      <w:pPr>
        <w:numPr>
          <w:ilvl w:val="2"/>
          <w:numId w:val="4"/>
        </w:numPr>
      </w:pPr>
      <w:r>
        <w:t>Molded f</w:t>
      </w:r>
      <w:r w:rsidR="00534AE0" w:rsidRPr="00534AE0">
        <w:t>iberglass reinforced plastic (FRP)</w:t>
      </w:r>
      <w:r w:rsidR="006152AE">
        <w:t xml:space="preserve"> grating panels</w:t>
      </w:r>
      <w:r>
        <w:t>.</w:t>
      </w:r>
      <w:r w:rsidR="00534AE0" w:rsidRPr="00534AE0">
        <w:t xml:space="preserve"> </w:t>
      </w:r>
    </w:p>
    <w:p w14:paraId="7E383B00" w14:textId="77777777" w:rsidR="00534AE0" w:rsidRPr="00534AE0" w:rsidRDefault="00534AE0" w:rsidP="00534AE0">
      <w:pPr>
        <w:numPr>
          <w:ilvl w:val="1"/>
          <w:numId w:val="4"/>
        </w:numPr>
      </w:pPr>
      <w:r w:rsidRPr="00534AE0">
        <w:t>REFERENCES</w:t>
      </w:r>
    </w:p>
    <w:p w14:paraId="2FDA48D8" w14:textId="1C75913A" w:rsidR="00534AE0" w:rsidRPr="00534AE0" w:rsidRDefault="00F0689C" w:rsidP="00F0689C">
      <w:pPr>
        <w:ind w:left="359" w:firstLine="720"/>
      </w:pPr>
      <w:r>
        <w:t>ASTM International</w:t>
      </w:r>
      <w:r w:rsidR="00534AE0" w:rsidRPr="00534AE0">
        <w:t xml:space="preserve"> (ASTM)</w:t>
      </w:r>
      <w:r>
        <w:t>:</w:t>
      </w:r>
      <w:r w:rsidR="00534AE0" w:rsidRPr="00534AE0">
        <w:t xml:space="preserve"> </w:t>
      </w:r>
    </w:p>
    <w:p w14:paraId="55A81BEA" w14:textId="77777777" w:rsidR="00F0689C" w:rsidRDefault="00534AE0" w:rsidP="00F0689C">
      <w:pPr>
        <w:pStyle w:val="ListParagraph"/>
        <w:numPr>
          <w:ilvl w:val="0"/>
          <w:numId w:val="9"/>
        </w:numPr>
      </w:pPr>
      <w:r w:rsidRPr="00534AE0">
        <w:t>ASTM D 635 Rate of Burning and/or Extent and Time of Burning of Self-Supporting Plastics in a Horizontal Position</w:t>
      </w:r>
    </w:p>
    <w:p w14:paraId="219D112B" w14:textId="6B252BB0" w:rsidR="00534AE0" w:rsidRPr="00534AE0" w:rsidRDefault="00534AE0" w:rsidP="00F0689C">
      <w:pPr>
        <w:pStyle w:val="ListParagraph"/>
        <w:numPr>
          <w:ilvl w:val="0"/>
          <w:numId w:val="9"/>
        </w:numPr>
      </w:pPr>
      <w:r w:rsidRPr="00534AE0">
        <w:t>ASTM E 84</w:t>
      </w:r>
      <w:r w:rsidRPr="00534AE0">
        <w:tab/>
        <w:t>Surface Burning Characteristics of Building Materials</w:t>
      </w:r>
    </w:p>
    <w:p w14:paraId="21A85D57" w14:textId="65512BC5" w:rsidR="00534AE0" w:rsidRPr="00534AE0" w:rsidRDefault="00534AE0" w:rsidP="00534AE0">
      <w:pPr>
        <w:numPr>
          <w:ilvl w:val="1"/>
          <w:numId w:val="4"/>
        </w:numPr>
      </w:pPr>
      <w:r w:rsidRPr="00534AE0">
        <w:t>SUBMITTALS</w:t>
      </w:r>
    </w:p>
    <w:p w14:paraId="666293FE" w14:textId="77777777" w:rsidR="00B968A8" w:rsidRPr="00B968A8" w:rsidRDefault="00B968A8" w:rsidP="00B968A8">
      <w:pPr>
        <w:pStyle w:val="ListParagraph"/>
        <w:numPr>
          <w:ilvl w:val="2"/>
          <w:numId w:val="4"/>
        </w:numPr>
      </w:pPr>
      <w:r w:rsidRPr="00B968A8">
        <w:t>Submit under provisions of Section 01 30 00.</w:t>
      </w:r>
    </w:p>
    <w:p w14:paraId="5DA59575" w14:textId="2E78F094" w:rsidR="00534AE0" w:rsidRPr="00534AE0" w:rsidRDefault="007E0755" w:rsidP="00F0689C">
      <w:pPr>
        <w:numPr>
          <w:ilvl w:val="2"/>
          <w:numId w:val="4"/>
        </w:numPr>
      </w:pPr>
      <w:r>
        <w:t>F</w:t>
      </w:r>
      <w:r w:rsidR="00534AE0" w:rsidRPr="00534AE0">
        <w:t xml:space="preserve">urnish shop drawings of all gratings and </w:t>
      </w:r>
      <w:r w:rsidR="00B968A8">
        <w:t>fasteners</w:t>
      </w:r>
      <w:r w:rsidR="00534AE0" w:rsidRPr="00534AE0">
        <w:t xml:space="preserve"> </w:t>
      </w:r>
      <w:r w:rsidR="00B968A8">
        <w:t>including</w:t>
      </w:r>
      <w:r w:rsidR="00534AE0" w:rsidRPr="00534AE0">
        <w:t xml:space="preserve"> details </w:t>
      </w:r>
      <w:r w:rsidR="00B968A8">
        <w:t>of their</w:t>
      </w:r>
      <w:r w:rsidR="00534AE0" w:rsidRPr="00534AE0">
        <w:t xml:space="preserve"> fabrication and </w:t>
      </w:r>
      <w:r w:rsidR="00B968A8">
        <w:t>installation.</w:t>
      </w:r>
      <w:r w:rsidR="00534AE0" w:rsidRPr="00534AE0">
        <w:t xml:space="preserve"> </w:t>
      </w:r>
    </w:p>
    <w:p w14:paraId="691CF3DA" w14:textId="3AC569B4" w:rsidR="00534AE0" w:rsidRPr="00534AE0" w:rsidRDefault="007E0755" w:rsidP="00534AE0">
      <w:pPr>
        <w:numPr>
          <w:ilvl w:val="2"/>
          <w:numId w:val="4"/>
        </w:numPr>
      </w:pPr>
      <w:r>
        <w:t>S</w:t>
      </w:r>
      <w:r w:rsidR="00534AE0" w:rsidRPr="00534AE0">
        <w:t>ubmit manufacturer’s published literature including structural properties, grating load/deflection tables</w:t>
      </w:r>
      <w:r w:rsidR="00B968A8">
        <w:t xml:space="preserve"> and</w:t>
      </w:r>
      <w:r w:rsidR="00534AE0" w:rsidRPr="00534AE0">
        <w:t xml:space="preserve"> test reports as applicable, </w:t>
      </w:r>
    </w:p>
    <w:p w14:paraId="16C3F2ED" w14:textId="2662919D" w:rsidR="00534AE0" w:rsidRPr="00534AE0" w:rsidRDefault="007E0755" w:rsidP="00534AE0">
      <w:pPr>
        <w:numPr>
          <w:ilvl w:val="2"/>
          <w:numId w:val="4"/>
        </w:numPr>
      </w:pPr>
      <w:r>
        <w:t>Samples for Verification: S</w:t>
      </w:r>
      <w:r w:rsidR="00534AE0" w:rsidRPr="00534AE0">
        <w:t xml:space="preserve">ubmit sample pieces of </w:t>
      </w:r>
      <w:r w:rsidR="00B968A8">
        <w:t>FRP grating</w:t>
      </w:r>
      <w:r w:rsidR="00534AE0" w:rsidRPr="00534AE0">
        <w:t xml:space="preserve"> specified herein. </w:t>
      </w:r>
    </w:p>
    <w:p w14:paraId="3BAA1232" w14:textId="77777777" w:rsidR="00534AE0" w:rsidRPr="00534AE0" w:rsidRDefault="00534AE0" w:rsidP="00534AE0">
      <w:pPr>
        <w:numPr>
          <w:ilvl w:val="1"/>
          <w:numId w:val="4"/>
        </w:numPr>
      </w:pPr>
      <w:r w:rsidRPr="00534AE0">
        <w:t>QUALITY ASSURANCE</w:t>
      </w:r>
    </w:p>
    <w:p w14:paraId="4AFA218E" w14:textId="7F523207" w:rsidR="00534AE0" w:rsidRPr="00534AE0" w:rsidRDefault="007E0755" w:rsidP="00534AE0">
      <w:pPr>
        <w:numPr>
          <w:ilvl w:val="2"/>
          <w:numId w:val="4"/>
        </w:numPr>
      </w:pPr>
      <w:r w:rsidRPr="00CE6286">
        <w:t>Manufacturer Qualifications: Company specializing in manufacturing products specified in this section with a minimum of five years documented experience</w:t>
      </w:r>
      <w:r>
        <w:t>.</w:t>
      </w:r>
    </w:p>
    <w:p w14:paraId="01FD1508" w14:textId="4274F322" w:rsidR="007E0755" w:rsidRPr="007E0755" w:rsidRDefault="007E0755" w:rsidP="007E0755">
      <w:pPr>
        <w:numPr>
          <w:ilvl w:val="2"/>
          <w:numId w:val="4"/>
        </w:numPr>
      </w:pPr>
      <w:r w:rsidRPr="007E0755">
        <w:t xml:space="preserve">Installer Qualifications: Experienced Installer with record of successful in-service performance of similar installations and approved in writing by </w:t>
      </w:r>
      <w:r>
        <w:t>FRP grating supplier</w:t>
      </w:r>
      <w:r w:rsidRPr="007E0755">
        <w:t>.</w:t>
      </w:r>
    </w:p>
    <w:p w14:paraId="463E443C" w14:textId="5DD02BED" w:rsidR="00534AE0" w:rsidRDefault="00534AE0" w:rsidP="009B6818">
      <w:pPr>
        <w:numPr>
          <w:ilvl w:val="1"/>
          <w:numId w:val="4"/>
        </w:numPr>
      </w:pPr>
      <w:r w:rsidRPr="00534AE0">
        <w:t>PRODUCT DELIVERY AND STORAGE</w:t>
      </w:r>
      <w:r w:rsidR="009B6818">
        <w:br/>
      </w:r>
      <w:r w:rsidR="009B6818">
        <w:br/>
        <w:t xml:space="preserve">a. </w:t>
      </w:r>
      <w:r w:rsidR="009B6818">
        <w:t>Store and handle in strict compliance with manufacturer's written instructions and recommendations.</w:t>
      </w:r>
      <w:r w:rsidR="009B6818">
        <w:br/>
      </w:r>
      <w:r w:rsidR="009B6818">
        <w:lastRenderedPageBreak/>
        <w:t>b.</w:t>
      </w:r>
      <w:r w:rsidR="009B6818">
        <w:t xml:space="preserve"> Protect from damage due to weather, excessive temperature, and construction operations.</w:t>
      </w:r>
    </w:p>
    <w:p w14:paraId="12624031" w14:textId="44236948" w:rsidR="009B6818" w:rsidRDefault="009B6818" w:rsidP="009B6818">
      <w:pPr>
        <w:numPr>
          <w:ilvl w:val="1"/>
          <w:numId w:val="4"/>
        </w:numPr>
      </w:pPr>
      <w:r>
        <w:t>PROJECT CONDITIONS</w:t>
      </w:r>
      <w:r>
        <w:br/>
      </w: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01AB56A3" w14:textId="667D10FC" w:rsidR="009B6818" w:rsidRPr="009B6818" w:rsidRDefault="009B6818" w:rsidP="009B6818">
      <w:pPr>
        <w:numPr>
          <w:ilvl w:val="1"/>
          <w:numId w:val="4"/>
        </w:numPr>
        <w:rPr>
          <w:iCs/>
        </w:rPr>
      </w:pPr>
      <w:r>
        <w:t>WARRANTY</w:t>
      </w:r>
      <w:r>
        <w:br/>
      </w:r>
      <w:r w:rsidRPr="009B6818">
        <w:t>Manufacturer’s standard limited warranty unless indicated otherwise.</w:t>
      </w:r>
      <w:r>
        <w:br/>
      </w:r>
      <w:r w:rsidRPr="009B6818">
        <w:rPr>
          <w:iCs/>
        </w:rPr>
        <w:t xml:space="preserve">Manufacturer’s standard form, in which Manufacturer and Installer jointly agree to replace </w:t>
      </w:r>
      <w:r>
        <w:rPr>
          <w:iCs/>
        </w:rPr>
        <w:t xml:space="preserve">FRP grating panels </w:t>
      </w:r>
      <w:r w:rsidRPr="009B6818">
        <w:rPr>
          <w:iCs/>
        </w:rPr>
        <w:t>that fail in materials or workmanship within three years of substantial completion.</w:t>
      </w:r>
    </w:p>
    <w:p w14:paraId="00D53784" w14:textId="4242B6B3" w:rsidR="00534AE0" w:rsidRPr="00534AE0" w:rsidRDefault="007E0755" w:rsidP="00534AE0">
      <w:r>
        <w:br/>
      </w:r>
      <w:r w:rsidR="00534AE0" w:rsidRPr="00534AE0">
        <w:t>PART 2 - PRODUCTS</w:t>
      </w:r>
    </w:p>
    <w:p w14:paraId="1C32E4D3" w14:textId="77777777" w:rsidR="009B6818" w:rsidRDefault="009B6818" w:rsidP="009B6818">
      <w:pPr>
        <w:numPr>
          <w:ilvl w:val="1"/>
          <w:numId w:val="3"/>
        </w:numPr>
      </w:pPr>
      <w:r w:rsidRPr="009B6818">
        <w:rPr>
          <w:caps/>
        </w:rPr>
        <w:t>Acceptable manufacturer</w:t>
      </w:r>
      <w:r>
        <w:t xml:space="preserve">: </w:t>
      </w:r>
    </w:p>
    <w:p w14:paraId="1B0CC3B1" w14:textId="00BFDEF8" w:rsidR="009B6818" w:rsidRDefault="00727FA9" w:rsidP="00727FA9">
      <w:pPr>
        <w:ind w:left="2160" w:hanging="720"/>
      </w:pPr>
      <w:r>
        <w:t>A.</w:t>
      </w:r>
      <w:r>
        <w:tab/>
        <w:t>A</w:t>
      </w:r>
      <w:r w:rsidR="009B6818" w:rsidRPr="009B6818">
        <w:t>rchatrak Inc., located at: 1</w:t>
      </w:r>
      <w:r w:rsidR="009B6818">
        <w:t>001 W Oak St. Unit 101</w:t>
      </w:r>
      <w:r w:rsidR="009B6818" w:rsidRPr="009B6818">
        <w:t xml:space="preserve">, Bozeman, MT </w:t>
      </w:r>
      <w:r>
        <w:t xml:space="preserve"> </w:t>
      </w:r>
      <w:r w:rsidR="009B6818" w:rsidRPr="009B6818">
        <w:t xml:space="preserve">59715; </w:t>
      </w:r>
      <w:r w:rsidR="009B6818">
        <w:br/>
        <w:t>Tel</w:t>
      </w:r>
      <w:r w:rsidR="009B6818" w:rsidRPr="009B6818">
        <w:t xml:space="preserve">: 866-206-8316; Email:  sales@archatrak.com; Web:  </w:t>
      </w:r>
      <w:hyperlink r:id="rId7" w:history="1">
        <w:r w:rsidRPr="005D2A96">
          <w:rPr>
            <w:rStyle w:val="Hyperlink"/>
          </w:rPr>
          <w:t>https://www.archatrak.com</w:t>
        </w:r>
      </w:hyperlink>
    </w:p>
    <w:p w14:paraId="46435C60" w14:textId="77777777" w:rsidR="00727FA9" w:rsidRDefault="00727FA9" w:rsidP="00727FA9">
      <w:pPr>
        <w:ind w:left="1440"/>
      </w:pPr>
      <w:r>
        <w:t>B.</w:t>
      </w:r>
      <w:r>
        <w:tab/>
        <w:t>Substitutions: Not permitted.</w:t>
      </w:r>
    </w:p>
    <w:p w14:paraId="7BB5593C" w14:textId="4CA31609" w:rsidR="00727FA9" w:rsidRPr="009B6818" w:rsidRDefault="00727FA9" w:rsidP="00727FA9">
      <w:pPr>
        <w:ind w:left="2160" w:hanging="720"/>
      </w:pPr>
      <w:r>
        <w:t>C.</w:t>
      </w:r>
      <w:r>
        <w:tab/>
        <w:t xml:space="preserve">Requests for substitutions will be considered in accordance with the </w:t>
      </w:r>
      <w:r>
        <w:t>p</w:t>
      </w:r>
      <w:r>
        <w:t>rovisions of Section 01 60 00.</w:t>
      </w:r>
      <w:r w:rsidR="00A201FC">
        <w:br/>
      </w:r>
    </w:p>
    <w:p w14:paraId="15440513" w14:textId="52A74D19" w:rsidR="00534AE0" w:rsidRPr="00534AE0" w:rsidRDefault="009B6818" w:rsidP="00534AE0">
      <w:pPr>
        <w:numPr>
          <w:ilvl w:val="1"/>
          <w:numId w:val="3"/>
        </w:numPr>
        <w:rPr>
          <w:caps/>
        </w:rPr>
      </w:pPr>
      <w:r w:rsidRPr="009B6818">
        <w:rPr>
          <w:caps/>
        </w:rPr>
        <w:t>General Properties and performance</w:t>
      </w:r>
    </w:p>
    <w:p w14:paraId="57D1E7F8" w14:textId="77777777" w:rsidR="006E0B65" w:rsidRDefault="00534AE0" w:rsidP="00534AE0">
      <w:pPr>
        <w:numPr>
          <w:ilvl w:val="2"/>
          <w:numId w:val="2"/>
        </w:numPr>
      </w:pPr>
      <w:r w:rsidRPr="00534AE0">
        <w:t>Resin shall be</w:t>
      </w:r>
      <w:r w:rsidR="006E0B65">
        <w:t xml:space="preserve"> Type 1</w:t>
      </w:r>
      <w:r w:rsidRPr="00534AE0">
        <w:t xml:space="preserve"> Premium-Grade Isophthalic.</w:t>
      </w:r>
    </w:p>
    <w:p w14:paraId="2BCCDB24" w14:textId="77777777" w:rsidR="00083B3A" w:rsidRDefault="006E0B65" w:rsidP="00534AE0">
      <w:pPr>
        <w:numPr>
          <w:ilvl w:val="2"/>
          <w:numId w:val="2"/>
        </w:numPr>
      </w:pPr>
      <w:r>
        <w:t>M</w:t>
      </w:r>
      <w:r w:rsidR="00534AE0" w:rsidRPr="00534AE0">
        <w:t>olded grating shall have a tested flame spread rating of 25 or less per ASTM E</w:t>
      </w:r>
      <w:r w:rsidR="00534AE0" w:rsidRPr="00534AE0">
        <w:noBreakHyphen/>
        <w:t>84 Tunnel Test.</w:t>
      </w:r>
      <w:r w:rsidR="00083B3A" w:rsidRPr="00083B3A">
        <w:t xml:space="preserve"> </w:t>
      </w:r>
    </w:p>
    <w:p w14:paraId="4DE94C5B" w14:textId="11921218" w:rsidR="006E0B65" w:rsidRDefault="00083B3A" w:rsidP="00534AE0">
      <w:pPr>
        <w:numPr>
          <w:ilvl w:val="2"/>
          <w:numId w:val="2"/>
        </w:numPr>
      </w:pPr>
      <w:r w:rsidRPr="00534AE0">
        <w:t>Grating</w:t>
      </w:r>
      <w:r>
        <w:t xml:space="preserve"> panels</w:t>
      </w:r>
      <w:r w:rsidRPr="00534AE0">
        <w:t xml:space="preserve"> shall be a one-piece molded construction reinforced with continuous rovings.</w:t>
      </w:r>
    </w:p>
    <w:p w14:paraId="684C5C61" w14:textId="7FED4E7F" w:rsidR="00534AE0" w:rsidRPr="00534AE0" w:rsidRDefault="00534AE0" w:rsidP="00534AE0">
      <w:pPr>
        <w:numPr>
          <w:ilvl w:val="2"/>
          <w:numId w:val="2"/>
        </w:numPr>
      </w:pPr>
      <w:r w:rsidRPr="00534AE0">
        <w:t xml:space="preserve">All finished surfaces of FRP items and fabrications shall be smooth, resin-rich, free of voids and without dry spots, cracks, crazes or unreinforced </w:t>
      </w:r>
      <w:r w:rsidRPr="00534AE0">
        <w:lastRenderedPageBreak/>
        <w:t>areas. All glass fibers shall be well covered with resin to protect against their exposure due to wear or weathering.</w:t>
      </w:r>
    </w:p>
    <w:p w14:paraId="50088EF0" w14:textId="680F1454" w:rsidR="00534AE0" w:rsidRPr="00534AE0" w:rsidRDefault="00534AE0" w:rsidP="00534AE0">
      <w:pPr>
        <w:numPr>
          <w:ilvl w:val="2"/>
          <w:numId w:val="2"/>
        </w:numPr>
      </w:pPr>
      <w:r w:rsidRPr="00534AE0">
        <w:t xml:space="preserve">All grating </w:t>
      </w:r>
      <w:r w:rsidR="006E0B65">
        <w:t xml:space="preserve">fixing </w:t>
      </w:r>
      <w:r w:rsidRPr="00534AE0">
        <w:t>clips shall be manufactured of Type 316</w:t>
      </w:r>
      <w:r w:rsidR="006E0B65">
        <w:t xml:space="preserve"> </w:t>
      </w:r>
      <w:r w:rsidRPr="00534AE0">
        <w:t>stainless steel.</w:t>
      </w:r>
    </w:p>
    <w:p w14:paraId="1033384F" w14:textId="4FFB1D4E" w:rsidR="00534AE0" w:rsidRPr="00534AE0" w:rsidRDefault="00534AE0" w:rsidP="00534AE0">
      <w:pPr>
        <w:numPr>
          <w:ilvl w:val="2"/>
          <w:numId w:val="2"/>
        </w:numPr>
        <w:rPr>
          <w:iCs/>
        </w:rPr>
      </w:pPr>
      <w:r w:rsidRPr="00534AE0">
        <w:t xml:space="preserve">Non–slip surface: </w:t>
      </w:r>
      <w:r w:rsidRPr="00534AE0">
        <w:rPr>
          <w:iCs/>
        </w:rPr>
        <w:t>Grating shall be manufactured with a</w:t>
      </w:r>
      <w:r w:rsidR="00083B3A" w:rsidRPr="00083B3A">
        <w:rPr>
          <w:iCs/>
        </w:rPr>
        <w:t>n imbedded grit surface.</w:t>
      </w:r>
      <w:r w:rsidRPr="00534AE0">
        <w:rPr>
          <w:iCs/>
        </w:rPr>
        <w:t xml:space="preserve"> </w:t>
      </w:r>
    </w:p>
    <w:p w14:paraId="7043B021" w14:textId="236C36A3" w:rsidR="00534AE0" w:rsidRPr="00534AE0" w:rsidRDefault="00534AE0" w:rsidP="00534AE0">
      <w:pPr>
        <w:numPr>
          <w:ilvl w:val="2"/>
          <w:numId w:val="2"/>
        </w:numPr>
      </w:pPr>
      <w:r w:rsidRPr="00534AE0">
        <w:t xml:space="preserve">Color: </w:t>
      </w:r>
      <w:r w:rsidR="00083B3A">
        <w:t xml:space="preserve">Dark </w:t>
      </w:r>
      <w:r w:rsidRPr="00534AE0">
        <w:t>Grey</w:t>
      </w:r>
    </w:p>
    <w:p w14:paraId="13CDF5D9" w14:textId="2FF0CAA3" w:rsidR="00534AE0" w:rsidRPr="00534AE0" w:rsidRDefault="00A201FC" w:rsidP="00534AE0">
      <w:pPr>
        <w:numPr>
          <w:ilvl w:val="2"/>
          <w:numId w:val="2"/>
        </w:numPr>
      </w:pPr>
      <w:r>
        <w:t>Panel depth</w:t>
      </w:r>
      <w:r w:rsidR="00534AE0">
        <w:t>:</w:t>
      </w:r>
      <w:r w:rsidR="00534AE0" w:rsidRPr="00534AE0">
        <w:rPr>
          <w:u w:val="single"/>
        </w:rPr>
        <w:t>1</w:t>
      </w:r>
      <w:r w:rsidR="00083B3A">
        <w:rPr>
          <w:u w:val="single"/>
        </w:rPr>
        <w:t xml:space="preserve"> 1/4</w:t>
      </w:r>
      <w:r w:rsidR="00534AE0" w:rsidRPr="00534AE0">
        <w:rPr>
          <w:u w:val="single"/>
        </w:rPr>
        <w:t>"</w:t>
      </w:r>
      <w:r w:rsidR="00534AE0" w:rsidRPr="00534AE0">
        <w:t xml:space="preserve"> with a tolerance of +/- 1/16".</w:t>
      </w:r>
    </w:p>
    <w:p w14:paraId="7D1C2482" w14:textId="439AA801" w:rsidR="00083B3A" w:rsidRDefault="00534AE0" w:rsidP="00083B3A">
      <w:pPr>
        <w:numPr>
          <w:ilvl w:val="2"/>
          <w:numId w:val="2"/>
        </w:numPr>
      </w:pPr>
      <w:r w:rsidRPr="00534AE0">
        <w:t>Mesh Configuration:</w:t>
      </w:r>
      <w:r>
        <w:t xml:space="preserve"> </w:t>
      </w:r>
      <w:r w:rsidR="00083B3A">
        <w:br/>
      </w:r>
      <w:r w:rsidR="00083B3A">
        <w:t xml:space="preserve">Primary grid bars </w:t>
      </w:r>
      <w:r w:rsidR="00083B3A">
        <w:tab/>
        <w:t>1 ½ x 1 ½” (on center)</w:t>
      </w:r>
      <w:r w:rsidR="00083B3A">
        <w:br/>
      </w:r>
      <w:bookmarkStart w:id="0" w:name="_Hlk156639875"/>
      <w:r w:rsidR="00083B3A" w:rsidRP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 xml:space="preserve">** NOTE TO SPECIFIER ** </w:t>
      </w:r>
      <w:bookmarkEnd w:id="0"/>
      <w:r w:rsidR="00083B3A" w:rsidRP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>Delete one</w:t>
      </w:r>
      <w:r w:rsidR="00083B3A" w:rsidRP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 xml:space="preserve"> or both </w:t>
      </w:r>
      <w:r w:rsidR="00083B3A" w:rsidRP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>of</w:t>
      </w:r>
      <w:r w:rsidR="00083B3A" w:rsidRP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 xml:space="preserve"> the following</w:t>
      </w:r>
      <w:r w:rsid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727FA9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 xml:space="preserve">options </w:t>
      </w:r>
      <w:r w:rsid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>depending on require</w:t>
      </w:r>
      <w:r w:rsidR="00727FA9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>ments,</w:t>
      </w:r>
      <w:r w:rsidR="00083B3A">
        <w:rPr>
          <w:rFonts w:ascii="Arial" w:eastAsia="Times New Roman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083B3A">
        <w:br/>
      </w:r>
      <w:r w:rsidR="00083B3A" w:rsidRPr="00083B3A">
        <w:rPr>
          <w:color w:val="215E99" w:themeColor="text2" w:themeTint="BF"/>
        </w:rPr>
        <w:t>Secondary grid bars</w:t>
      </w:r>
      <w:r w:rsidR="00083B3A" w:rsidRPr="00083B3A">
        <w:rPr>
          <w:color w:val="215E99" w:themeColor="text2" w:themeTint="BF"/>
        </w:rPr>
        <w:t xml:space="preserve"> </w:t>
      </w:r>
      <w:r w:rsidR="00083B3A" w:rsidRPr="00083B3A">
        <w:rPr>
          <w:color w:val="215E99" w:themeColor="text2" w:themeTint="BF"/>
        </w:rPr>
        <w:t>¾” x ¾” (on center)</w:t>
      </w:r>
      <w:r w:rsidR="00083B3A" w:rsidRPr="00083B3A">
        <w:rPr>
          <w:color w:val="215E99" w:themeColor="text2" w:themeTint="BF"/>
        </w:rPr>
        <w:t xml:space="preserve"> </w:t>
      </w:r>
      <w:r w:rsidR="00083B3A" w:rsidRPr="00083B3A">
        <w:rPr>
          <w:color w:val="215E99" w:themeColor="text2" w:themeTint="BF"/>
        </w:rPr>
        <w:br/>
      </w:r>
      <w:r w:rsidR="00083B3A" w:rsidRPr="00083B3A">
        <w:rPr>
          <w:color w:val="215E99" w:themeColor="text2" w:themeTint="BF"/>
        </w:rPr>
        <w:t>Secondary grid bars ½” x ½” (on center)</w:t>
      </w:r>
    </w:p>
    <w:p w14:paraId="602B4A36" w14:textId="78AAD465" w:rsidR="00534AE0" w:rsidRPr="00534AE0" w:rsidRDefault="00534AE0" w:rsidP="00534AE0">
      <w:pPr>
        <w:numPr>
          <w:ilvl w:val="2"/>
          <w:numId w:val="2"/>
        </w:numPr>
      </w:pPr>
      <w:r w:rsidRPr="00534AE0">
        <w:t>Load/Deflection:</w:t>
      </w:r>
      <w:r w:rsidRPr="00534AE0">
        <w:rPr>
          <w:bCs/>
          <w:iCs/>
        </w:rPr>
        <w:t xml:space="preserve"> Grating shall be designed for a </w:t>
      </w:r>
      <w:r w:rsidR="00727FA9">
        <w:rPr>
          <w:bCs/>
          <w:iCs/>
        </w:rPr>
        <w:t xml:space="preserve">minimum </w:t>
      </w:r>
      <w:r w:rsidRPr="00534AE0">
        <w:rPr>
          <w:bCs/>
          <w:iCs/>
        </w:rPr>
        <w:t xml:space="preserve">uniform load of 100 psf or concentrated load of 300 lb.  Deflection </w:t>
      </w:r>
      <w:r w:rsidR="00727FA9">
        <w:rPr>
          <w:bCs/>
          <w:iCs/>
        </w:rPr>
        <w:t>should</w:t>
      </w:r>
      <w:r w:rsidRPr="00534AE0">
        <w:rPr>
          <w:bCs/>
          <w:iCs/>
        </w:rPr>
        <w:t xml:space="preserve"> not</w:t>
      </w:r>
      <w:r w:rsidR="00A201FC">
        <w:rPr>
          <w:bCs/>
          <w:iCs/>
        </w:rPr>
        <w:t xml:space="preserve"> </w:t>
      </w:r>
      <w:r w:rsidRPr="00534AE0">
        <w:rPr>
          <w:bCs/>
          <w:iCs/>
        </w:rPr>
        <w:t xml:space="preserve">exceed 0.375” or L/D = 120, whichever is less.  </w:t>
      </w:r>
    </w:p>
    <w:p w14:paraId="77CAF4A5" w14:textId="77777777" w:rsidR="00534AE0" w:rsidRPr="00534AE0" w:rsidRDefault="00534AE0" w:rsidP="00534AE0">
      <w:pPr>
        <w:numPr>
          <w:ilvl w:val="2"/>
          <w:numId w:val="2"/>
        </w:numPr>
      </w:pPr>
      <w:r w:rsidRPr="00534AE0">
        <w:t>Substitutions: Other products of equal strength, stiffness, corrosion resistance and overall quality may be submitted with the proper supporting data to the engineer for approval.</w:t>
      </w:r>
    </w:p>
    <w:p w14:paraId="68DB20EB" w14:textId="77777777" w:rsidR="00534AE0" w:rsidRPr="00534AE0" w:rsidRDefault="00534AE0" w:rsidP="00534AE0"/>
    <w:p w14:paraId="1B2CFA3A" w14:textId="77777777" w:rsidR="00534AE0" w:rsidRPr="00534AE0" w:rsidRDefault="00534AE0" w:rsidP="00534AE0">
      <w:r w:rsidRPr="00534AE0">
        <w:t>PART 3 - EXECUTION</w:t>
      </w:r>
    </w:p>
    <w:p w14:paraId="3386DDA8" w14:textId="77777777" w:rsidR="00534AE0" w:rsidRPr="00534AE0" w:rsidRDefault="00534AE0" w:rsidP="00534AE0">
      <w:pPr>
        <w:numPr>
          <w:ilvl w:val="1"/>
          <w:numId w:val="1"/>
        </w:numPr>
      </w:pPr>
      <w:r w:rsidRPr="00534AE0">
        <w:t>INSPECTION</w:t>
      </w:r>
    </w:p>
    <w:p w14:paraId="10FE8BD2" w14:textId="653E9F7E" w:rsidR="00A201FC" w:rsidRPr="00A201FC" w:rsidRDefault="00A201FC" w:rsidP="00A201FC">
      <w:pPr>
        <w:pStyle w:val="ARCATParagraph"/>
        <w:rPr>
          <w:rFonts w:asciiTheme="minorHAnsi" w:hAnsiTheme="minorHAnsi"/>
          <w:sz w:val="24"/>
          <w:szCs w:val="24"/>
        </w:rPr>
      </w:pPr>
      <w:r w:rsidRPr="00A201FC">
        <w:rPr>
          <w:rFonts w:asciiTheme="minorHAnsi" w:hAnsiTheme="minorHAnsi"/>
          <w:sz w:val="24"/>
          <w:szCs w:val="24"/>
        </w:rPr>
        <w:t xml:space="preserve">Do not begin installation until the </w:t>
      </w:r>
      <w:r w:rsidR="00CB7BBE">
        <w:rPr>
          <w:rFonts w:asciiTheme="minorHAnsi" w:hAnsiTheme="minorHAnsi"/>
          <w:sz w:val="24"/>
          <w:szCs w:val="24"/>
        </w:rPr>
        <w:t>support structure or components</w:t>
      </w:r>
      <w:r w:rsidRPr="00A201FC">
        <w:rPr>
          <w:rFonts w:asciiTheme="minorHAnsi" w:hAnsiTheme="minorHAnsi"/>
          <w:sz w:val="24"/>
          <w:szCs w:val="24"/>
        </w:rPr>
        <w:t xml:space="preserve"> have been properly constructed and prepared.</w:t>
      </w:r>
    </w:p>
    <w:p w14:paraId="1046C418" w14:textId="79EE8B5B" w:rsidR="00A201FC" w:rsidRPr="00A201FC" w:rsidRDefault="00A201FC" w:rsidP="00A201FC">
      <w:pPr>
        <w:pStyle w:val="ARCATSubPara"/>
        <w:rPr>
          <w:rFonts w:asciiTheme="minorHAnsi" w:hAnsiTheme="minorHAnsi"/>
          <w:sz w:val="24"/>
          <w:szCs w:val="24"/>
        </w:rPr>
      </w:pPr>
      <w:r w:rsidRPr="00A201FC">
        <w:rPr>
          <w:rFonts w:asciiTheme="minorHAnsi" w:hAnsiTheme="minorHAnsi"/>
          <w:sz w:val="24"/>
          <w:szCs w:val="24"/>
        </w:rPr>
        <w:t xml:space="preserve">Examine </w:t>
      </w:r>
      <w:r w:rsidR="00CB7BBE">
        <w:rPr>
          <w:rFonts w:asciiTheme="minorHAnsi" w:hAnsiTheme="minorHAnsi"/>
          <w:sz w:val="24"/>
          <w:szCs w:val="24"/>
        </w:rPr>
        <w:t>support structure</w:t>
      </w:r>
      <w:r w:rsidRPr="00A201FC">
        <w:rPr>
          <w:rFonts w:asciiTheme="minorHAnsi" w:hAnsiTheme="minorHAnsi"/>
          <w:sz w:val="24"/>
          <w:szCs w:val="24"/>
        </w:rPr>
        <w:t xml:space="preserve"> and conditions, with Installer present, for compliance with manufacturer's requirements for installation tolerances and other conditions affecting performance of the Work.</w:t>
      </w:r>
    </w:p>
    <w:p w14:paraId="05DD872B" w14:textId="4E14A402" w:rsidR="00A201FC" w:rsidRPr="00A201FC" w:rsidRDefault="00A201FC" w:rsidP="00A201FC">
      <w:pPr>
        <w:pStyle w:val="ARCATParagraph"/>
        <w:rPr>
          <w:rFonts w:asciiTheme="minorHAnsi" w:hAnsiTheme="minorHAnsi"/>
          <w:sz w:val="24"/>
          <w:szCs w:val="24"/>
        </w:rPr>
      </w:pPr>
      <w:r w:rsidRPr="00A201FC">
        <w:rPr>
          <w:rFonts w:asciiTheme="minorHAnsi" w:hAnsiTheme="minorHAnsi"/>
          <w:sz w:val="24"/>
          <w:szCs w:val="24"/>
        </w:rPr>
        <w:t xml:space="preserve">If </w:t>
      </w:r>
      <w:r w:rsidR="00CB7BBE">
        <w:rPr>
          <w:rFonts w:asciiTheme="minorHAnsi" w:hAnsiTheme="minorHAnsi"/>
          <w:sz w:val="24"/>
          <w:szCs w:val="24"/>
        </w:rPr>
        <w:t xml:space="preserve">the </w:t>
      </w:r>
      <w:r w:rsidR="00CB7BBE" w:rsidRPr="00CB7BBE">
        <w:rPr>
          <w:rFonts w:asciiTheme="minorHAnsi" w:hAnsiTheme="minorHAnsi"/>
          <w:sz w:val="24"/>
          <w:szCs w:val="24"/>
        </w:rPr>
        <w:t xml:space="preserve">support structure </w:t>
      </w:r>
      <w:r w:rsidRPr="00A201FC">
        <w:rPr>
          <w:rFonts w:asciiTheme="minorHAnsi" w:hAnsiTheme="minorHAnsi"/>
          <w:sz w:val="24"/>
          <w:szCs w:val="24"/>
        </w:rPr>
        <w:t>preparation is the responsibility of another installer, notify Architect in writing of unsatisfactory preparation before proceeding.</w:t>
      </w:r>
    </w:p>
    <w:p w14:paraId="1E9723D0" w14:textId="77777777" w:rsidR="00A201FC" w:rsidRPr="00A201FC" w:rsidRDefault="00A201FC" w:rsidP="00A201FC">
      <w:pPr>
        <w:pStyle w:val="ARCATSubPara"/>
        <w:rPr>
          <w:rFonts w:asciiTheme="minorHAnsi" w:hAnsiTheme="minorHAnsi"/>
          <w:sz w:val="24"/>
          <w:szCs w:val="24"/>
        </w:rPr>
      </w:pPr>
      <w:r w:rsidRPr="00A201FC">
        <w:rPr>
          <w:rFonts w:asciiTheme="minorHAnsi" w:hAnsiTheme="minorHAnsi"/>
          <w:sz w:val="24"/>
          <w:szCs w:val="24"/>
        </w:rPr>
        <w:t>Proceed with installation only after unsatisfactory conditions have been corrected.</w:t>
      </w:r>
    </w:p>
    <w:p w14:paraId="044862B3" w14:textId="77777777" w:rsidR="00534AE0" w:rsidRPr="00534AE0" w:rsidRDefault="00534AE0" w:rsidP="00534AE0"/>
    <w:p w14:paraId="67FF1809" w14:textId="77777777" w:rsidR="00534AE0" w:rsidRPr="00534AE0" w:rsidRDefault="00534AE0" w:rsidP="00534AE0">
      <w:pPr>
        <w:numPr>
          <w:ilvl w:val="1"/>
          <w:numId w:val="1"/>
        </w:numPr>
      </w:pPr>
      <w:r w:rsidRPr="00534AE0">
        <w:t>INSTALLATION</w:t>
      </w:r>
    </w:p>
    <w:p w14:paraId="0B38F791" w14:textId="77777777" w:rsidR="00CB7BBE" w:rsidRDefault="00534AE0" w:rsidP="00727FA9">
      <w:pPr>
        <w:numPr>
          <w:ilvl w:val="2"/>
          <w:numId w:val="1"/>
        </w:numPr>
      </w:pPr>
      <w:r w:rsidRPr="00534AE0">
        <w:lastRenderedPageBreak/>
        <w:t xml:space="preserve">Contractor shall install </w:t>
      </w:r>
      <w:r w:rsidR="00CB7BBE">
        <w:t xml:space="preserve">FRP </w:t>
      </w:r>
      <w:r w:rsidRPr="00534AE0">
        <w:t>grating</w:t>
      </w:r>
      <w:r w:rsidR="00CB7BBE">
        <w:t xml:space="preserve"> panels</w:t>
      </w:r>
      <w:r w:rsidRPr="00534AE0">
        <w:t xml:space="preserve"> in accordance </w:t>
      </w:r>
      <w:r w:rsidR="00A201FC" w:rsidRPr="00A201FC">
        <w:t>with manufacturer's instructions, approved submittals, and in proper relationship with adjacent construction</w:t>
      </w:r>
      <w:r w:rsidRPr="00534AE0">
        <w:t xml:space="preserve">. </w:t>
      </w:r>
    </w:p>
    <w:p w14:paraId="0ED751AB" w14:textId="57464B31" w:rsidR="00727FA9" w:rsidRPr="00534AE0" w:rsidRDefault="00534AE0" w:rsidP="00727FA9">
      <w:pPr>
        <w:numPr>
          <w:ilvl w:val="2"/>
          <w:numId w:val="1"/>
        </w:numPr>
      </w:pPr>
      <w:r w:rsidRPr="00534AE0">
        <w:t xml:space="preserve">Fasten grating panels securely in place with </w:t>
      </w:r>
      <w:r w:rsidR="00727FA9" w:rsidRPr="00534AE0">
        <w:t>Type 316 stainless steel hold-down clips spaced at maximum of four feet apart or as recommended by the manufacturer.</w:t>
      </w:r>
    </w:p>
    <w:p w14:paraId="4049F526" w14:textId="5BBF0351" w:rsidR="00534AE0" w:rsidRDefault="00534AE0" w:rsidP="00534AE0">
      <w:pPr>
        <w:numPr>
          <w:ilvl w:val="2"/>
          <w:numId w:val="1"/>
        </w:numPr>
      </w:pPr>
      <w:r w:rsidRPr="00534AE0">
        <w:t>Field cut and drill fiberglass reinforced plastic products with carbide or diamond tipped bits and blades</w:t>
      </w:r>
      <w:r w:rsidR="00CB7BBE">
        <w:t xml:space="preserve"> as required</w:t>
      </w:r>
      <w:r w:rsidRPr="00534AE0">
        <w:t>. Follow manufacturer's instructions when cutting or drilling fiberglass products. Provide adequate ventilation.</w:t>
      </w:r>
    </w:p>
    <w:p w14:paraId="107192BD" w14:textId="77777777" w:rsidR="00A201FC" w:rsidRDefault="00A201FC" w:rsidP="00A201FC">
      <w:pPr>
        <w:numPr>
          <w:ilvl w:val="1"/>
          <w:numId w:val="1"/>
        </w:numPr>
      </w:pPr>
      <w:r>
        <w:t>FIELD QUALITY CONTROL</w:t>
      </w:r>
    </w:p>
    <w:p w14:paraId="7017106F" w14:textId="41EFBE3F" w:rsidR="00A201FC" w:rsidRDefault="00A201FC" w:rsidP="00A201FC">
      <w:pPr>
        <w:pStyle w:val="ListParagraph"/>
        <w:numPr>
          <w:ilvl w:val="2"/>
          <w:numId w:val="1"/>
        </w:numPr>
      </w:pPr>
      <w:r>
        <w:t>Field Inspection: Coordinate field inspection in accordance with appropriate sections in Division 01.</w:t>
      </w:r>
    </w:p>
    <w:p w14:paraId="7EEDF8CC" w14:textId="77777777" w:rsidR="00A201FC" w:rsidRPr="00534AE0" w:rsidRDefault="00A201FC" w:rsidP="00A201FC"/>
    <w:p w14:paraId="10C1A46C" w14:textId="77777777" w:rsidR="00A201FC" w:rsidRDefault="00A201FC" w:rsidP="00534AE0"/>
    <w:p w14:paraId="704E9183" w14:textId="7EE776B3" w:rsidR="00534AE0" w:rsidRPr="00534AE0" w:rsidRDefault="00534AE0" w:rsidP="00A201FC">
      <w:pPr>
        <w:jc w:val="center"/>
      </w:pPr>
      <w:r w:rsidRPr="00534AE0">
        <w:t>END OF SECTION</w:t>
      </w:r>
    </w:p>
    <w:p w14:paraId="1F5ACD95" w14:textId="77777777" w:rsidR="00534AE0" w:rsidRDefault="00534AE0"/>
    <w:sectPr w:rsidR="00534A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F8A1" w14:textId="77777777" w:rsidR="00C7282F" w:rsidRDefault="00C7282F" w:rsidP="00534AE0">
      <w:pPr>
        <w:spacing w:after="0" w:line="240" w:lineRule="auto"/>
      </w:pPr>
      <w:r>
        <w:separator/>
      </w:r>
    </w:p>
  </w:endnote>
  <w:endnote w:type="continuationSeparator" w:id="0">
    <w:p w14:paraId="77271885" w14:textId="77777777" w:rsidR="00C7282F" w:rsidRDefault="00C7282F" w:rsidP="0053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4B8E" w14:textId="20382F02" w:rsidR="00CB7BBE" w:rsidRPr="00CB7BBE" w:rsidRDefault="00CB7BBE" w:rsidP="00CB7BBE">
    <w:pPr>
      <w:pStyle w:val="Footer"/>
      <w:jc w:val="center"/>
      <w:rPr>
        <w:color w:val="808080" w:themeColor="background1" w:themeShade="80"/>
        <w:sz w:val="20"/>
        <w:szCs w:val="20"/>
      </w:rPr>
    </w:pPr>
    <w:r w:rsidRPr="00CB7BBE">
      <w:rPr>
        <w:color w:val="808080" w:themeColor="background1" w:themeShade="80"/>
        <w:sz w:val="20"/>
        <w:szCs w:val="20"/>
      </w:rPr>
      <w:t>Archatrak Inc. 1001 W. Oak St., Unit 101, Bozeman MT 59715 www.archatrak.com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B61F" w14:textId="77777777" w:rsidR="00C7282F" w:rsidRDefault="00C7282F" w:rsidP="00534AE0">
      <w:pPr>
        <w:spacing w:after="0" w:line="240" w:lineRule="auto"/>
      </w:pPr>
      <w:r>
        <w:separator/>
      </w:r>
    </w:p>
  </w:footnote>
  <w:footnote w:type="continuationSeparator" w:id="0">
    <w:p w14:paraId="164C6D2F" w14:textId="77777777" w:rsidR="00C7282F" w:rsidRDefault="00C7282F" w:rsidP="0053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0F40" w14:textId="065548CB" w:rsidR="00CB7BBE" w:rsidRDefault="00CB7B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75DE8E" wp14:editId="269CB6CD">
          <wp:simplePos x="0" y="0"/>
          <wp:positionH relativeFrom="margin">
            <wp:align>left</wp:align>
          </wp:positionH>
          <wp:positionV relativeFrom="paragraph">
            <wp:posOffset>47307</wp:posOffset>
          </wp:positionV>
          <wp:extent cx="1162050" cy="189865"/>
          <wp:effectExtent l="0" t="0" r="0" b="635"/>
          <wp:wrapTight wrapText="bothSides">
            <wp:wrapPolygon edited="0">
              <wp:start x="8852" y="0"/>
              <wp:lineTo x="0" y="0"/>
              <wp:lineTo x="0" y="19505"/>
              <wp:lineTo x="21246" y="19505"/>
              <wp:lineTo x="21246" y="4334"/>
              <wp:lineTo x="20892" y="0"/>
              <wp:lineTo x="8852" y="0"/>
            </wp:wrapPolygon>
          </wp:wrapTight>
          <wp:docPr id="436477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89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534AE0">
      <w:rPr>
        <w:color w:val="808080" w:themeColor="background1" w:themeShade="80"/>
      </w:rPr>
      <w:t xml:space="preserve">SECTION </w:t>
    </w:r>
    <w:r w:rsidRPr="00CB7BBE">
      <w:rPr>
        <w:color w:val="808080" w:themeColor="background1" w:themeShade="80"/>
      </w:rPr>
      <w:t>06 74 13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749"/>
    <w:multiLevelType w:val="multilevel"/>
    <w:tmpl w:val="C8306E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726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874111"/>
    <w:multiLevelType w:val="multilevel"/>
    <w:tmpl w:val="FBEACE9E"/>
    <w:lvl w:ilvl="0">
      <w:start w:val="1"/>
      <w:numFmt w:val="decimal"/>
      <w:lvlText w:val="%1."/>
      <w:lvlJc w:val="left"/>
      <w:pPr>
        <w:ind w:left="180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640834"/>
    <w:multiLevelType w:val="multilevel"/>
    <w:tmpl w:val="BF220E6C"/>
    <w:lvl w:ilvl="0">
      <w:start w:val="1"/>
      <w:numFmt w:val="decimal"/>
      <w:lvlText w:val="%1"/>
      <w:lvlJc w:val="left"/>
      <w:pPr>
        <w:ind w:left="107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3A2D83"/>
    <w:multiLevelType w:val="multilevel"/>
    <w:tmpl w:val="9232F25C"/>
    <w:lvl w:ilvl="0">
      <w:start w:val="1"/>
      <w:numFmt w:val="decimal"/>
      <w:lvlText w:val="%1"/>
      <w:lvlJc w:val="left"/>
      <w:pPr>
        <w:ind w:left="107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6E6639"/>
    <w:multiLevelType w:val="multilevel"/>
    <w:tmpl w:val="CAF0FB3E"/>
    <w:lvl w:ilvl="0">
      <w:start w:val="2"/>
      <w:numFmt w:val="decimal"/>
      <w:lvlText w:val="%1"/>
      <w:lvlJc w:val="left"/>
      <w:pPr>
        <w:ind w:left="107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9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5CA4017"/>
    <w:multiLevelType w:val="multilevel"/>
    <w:tmpl w:val="FC5609AA"/>
    <w:lvl w:ilvl="0">
      <w:start w:val="3"/>
      <w:numFmt w:val="decimal"/>
      <w:lvlText w:val="%1"/>
      <w:lvlJc w:val="left"/>
      <w:pPr>
        <w:ind w:left="107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9B4AAB"/>
    <w:multiLevelType w:val="multilevel"/>
    <w:tmpl w:val="A7167396"/>
    <w:lvl w:ilvl="0">
      <w:start w:val="2"/>
      <w:numFmt w:val="decimal"/>
      <w:lvlText w:val="%1"/>
      <w:lvlJc w:val="left"/>
      <w:pPr>
        <w:ind w:left="107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9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3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753467B"/>
    <w:multiLevelType w:val="multilevel"/>
    <w:tmpl w:val="21C6359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b w:val="0"/>
        <w:i w:val="0"/>
        <w:color w:val="auto"/>
        <w:sz w:val="20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20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b w:val="0"/>
        <w:i w:val="0"/>
        <w:color w:val="auto"/>
        <w:sz w:val="20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color w:val="auto"/>
      </w:rPr>
    </w:lvl>
    <w:lvl w:ilvl="6">
      <w:start w:val="1"/>
      <w:numFmt w:val="lowerLetter"/>
      <w:pStyle w:val="ARCATSubSub3"/>
      <w:lvlText w:val="%7)"/>
      <w:lvlJc w:val="left"/>
      <w:pPr>
        <w:tabs>
          <w:tab w:val="num" w:pos="3456"/>
        </w:tabs>
        <w:ind w:left="3456" w:hanging="576"/>
      </w:pPr>
      <w:rPr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color w:val="auto"/>
      </w:rPr>
    </w:lvl>
  </w:abstractNum>
  <w:abstractNum w:abstractNumId="9" w15:restartNumberingAfterBreak="0">
    <w:nsid w:val="78010947"/>
    <w:multiLevelType w:val="multilevel"/>
    <w:tmpl w:val="9232F25C"/>
    <w:lvl w:ilvl="0">
      <w:start w:val="1"/>
      <w:numFmt w:val="decimal"/>
      <w:lvlText w:val="%1"/>
      <w:lvlJc w:val="left"/>
      <w:pPr>
        <w:ind w:left="180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num w:numId="1" w16cid:durableId="1609847499">
    <w:abstractNumId w:val="6"/>
  </w:num>
  <w:num w:numId="2" w16cid:durableId="530724196">
    <w:abstractNumId w:val="5"/>
  </w:num>
  <w:num w:numId="3" w16cid:durableId="216167213">
    <w:abstractNumId w:val="7"/>
  </w:num>
  <w:num w:numId="4" w16cid:durableId="1073311666">
    <w:abstractNumId w:val="4"/>
  </w:num>
  <w:num w:numId="5" w16cid:durableId="456725785">
    <w:abstractNumId w:val="3"/>
  </w:num>
  <w:num w:numId="6" w16cid:durableId="1956866335">
    <w:abstractNumId w:val="1"/>
  </w:num>
  <w:num w:numId="7" w16cid:durableId="399250995">
    <w:abstractNumId w:val="0"/>
  </w:num>
  <w:num w:numId="8" w16cid:durableId="1026517902">
    <w:abstractNumId w:val="9"/>
  </w:num>
  <w:num w:numId="9" w16cid:durableId="1784037473">
    <w:abstractNumId w:val="2"/>
  </w:num>
  <w:num w:numId="10" w16cid:durableId="1374647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E0"/>
    <w:rsid w:val="00083B3A"/>
    <w:rsid w:val="000F7A93"/>
    <w:rsid w:val="0052711A"/>
    <w:rsid w:val="00534AE0"/>
    <w:rsid w:val="006152AE"/>
    <w:rsid w:val="00623879"/>
    <w:rsid w:val="00677C16"/>
    <w:rsid w:val="006E0B65"/>
    <w:rsid w:val="00727FA9"/>
    <w:rsid w:val="007B0BE7"/>
    <w:rsid w:val="007E0755"/>
    <w:rsid w:val="008F4C62"/>
    <w:rsid w:val="009B6818"/>
    <w:rsid w:val="00A201FC"/>
    <w:rsid w:val="00AE504F"/>
    <w:rsid w:val="00B968A8"/>
    <w:rsid w:val="00C7282F"/>
    <w:rsid w:val="00CB7BBE"/>
    <w:rsid w:val="00D936B2"/>
    <w:rsid w:val="00F0689C"/>
    <w:rsid w:val="00F8268F"/>
    <w:rsid w:val="00F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8535"/>
  <w15:chartTrackingRefBased/>
  <w15:docId w15:val="{B80C1A7A-5695-4656-9B83-3289162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A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AE0"/>
  </w:style>
  <w:style w:type="character" w:styleId="Hyperlink">
    <w:name w:val="Hyperlink"/>
    <w:basedOn w:val="DefaultParagraphFont"/>
    <w:uiPriority w:val="99"/>
    <w:unhideWhenUsed/>
    <w:rsid w:val="00534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E0"/>
  </w:style>
  <w:style w:type="paragraph" w:styleId="Footer">
    <w:name w:val="footer"/>
    <w:basedOn w:val="Normal"/>
    <w:link w:val="FooterChar"/>
    <w:uiPriority w:val="99"/>
    <w:unhideWhenUsed/>
    <w:rsid w:val="0053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E0"/>
  </w:style>
  <w:style w:type="paragraph" w:customStyle="1" w:styleId="ARCATPart">
    <w:name w:val="ARCAT Part"/>
    <w:next w:val="Normal"/>
    <w:uiPriority w:val="99"/>
    <w:rsid w:val="00A201FC"/>
    <w:pPr>
      <w:numPr>
        <w:numId w:val="10"/>
      </w:numPr>
      <w:suppressAutoHyphens/>
      <w:autoSpaceDE w:val="0"/>
      <w:autoSpaceDN w:val="0"/>
      <w:adjustRightInd w:val="0"/>
      <w:spacing w:before="200" w:after="0" w:line="240" w:lineRule="auto"/>
      <w:outlineLvl w:val="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CATArticle">
    <w:name w:val="ARCAT Article"/>
    <w:uiPriority w:val="99"/>
    <w:rsid w:val="00A201FC"/>
    <w:pPr>
      <w:widowControl w:val="0"/>
      <w:numPr>
        <w:ilvl w:val="1"/>
        <w:numId w:val="10"/>
      </w:numPr>
      <w:suppressAutoHyphens/>
      <w:autoSpaceDE w:val="0"/>
      <w:autoSpaceDN w:val="0"/>
      <w:spacing w:before="200" w:after="0" w:line="240" w:lineRule="auto"/>
      <w:outlineLvl w:val="1"/>
    </w:pPr>
    <w:rPr>
      <w:rFonts w:ascii="Arial" w:eastAsia="Arial" w:hAnsi="Arial" w:cs="Arial"/>
      <w:bCs/>
      <w:spacing w:val="-2"/>
      <w:kern w:val="0"/>
      <w:sz w:val="20"/>
      <w:szCs w:val="19"/>
      <w14:ligatures w14:val="none"/>
    </w:rPr>
  </w:style>
  <w:style w:type="paragraph" w:customStyle="1" w:styleId="ARCATParagraph">
    <w:name w:val="ARCAT Paragraph"/>
    <w:link w:val="ARCATParagraphChar"/>
    <w:uiPriority w:val="99"/>
    <w:rsid w:val="00A201FC"/>
    <w:pPr>
      <w:numPr>
        <w:ilvl w:val="2"/>
        <w:numId w:val="10"/>
      </w:numPr>
      <w:suppressAutoHyphens/>
      <w:autoSpaceDE w:val="0"/>
      <w:autoSpaceDN w:val="0"/>
      <w:adjustRightInd w:val="0"/>
      <w:spacing w:before="200" w:after="0" w:line="240" w:lineRule="auto"/>
      <w:outlineLvl w:val="2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CATSubPara">
    <w:name w:val="ARCAT SubPara"/>
    <w:link w:val="ARCATSubParaChar"/>
    <w:uiPriority w:val="99"/>
    <w:rsid w:val="00A201FC"/>
    <w:pPr>
      <w:numPr>
        <w:ilvl w:val="3"/>
        <w:numId w:val="10"/>
      </w:numPr>
      <w:suppressAutoHyphens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iCs/>
      <w:kern w:val="0"/>
      <w:sz w:val="20"/>
      <w:szCs w:val="20"/>
      <w14:ligatures w14:val="none"/>
    </w:rPr>
  </w:style>
  <w:style w:type="paragraph" w:customStyle="1" w:styleId="ARCATSubSub1">
    <w:name w:val="ARCAT SubSub1"/>
    <w:uiPriority w:val="99"/>
    <w:rsid w:val="00A201FC"/>
    <w:pPr>
      <w:numPr>
        <w:ilvl w:val="4"/>
        <w:numId w:val="10"/>
      </w:numPr>
      <w:suppressAutoHyphens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CATSubSub2">
    <w:name w:val="ARCAT SubSub2"/>
    <w:uiPriority w:val="99"/>
    <w:rsid w:val="00A201FC"/>
    <w:pPr>
      <w:numPr>
        <w:ilvl w:val="5"/>
        <w:numId w:val="10"/>
      </w:numPr>
      <w:suppressAutoHyphens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CATSubSub3">
    <w:name w:val="ARCAT SubSub3"/>
    <w:uiPriority w:val="99"/>
    <w:rsid w:val="00A201FC"/>
    <w:pPr>
      <w:widowControl w:val="0"/>
      <w:numPr>
        <w:ilvl w:val="6"/>
        <w:numId w:val="10"/>
      </w:numPr>
      <w:suppressAutoHyphens/>
      <w:autoSpaceDE w:val="0"/>
      <w:autoSpaceDN w:val="0"/>
      <w:spacing w:after="0" w:line="240" w:lineRule="auto"/>
      <w:outlineLvl w:val="6"/>
    </w:pPr>
    <w:rPr>
      <w:rFonts w:ascii="Arial" w:eastAsia="Arial" w:hAnsi="Arial" w:cs="Arial"/>
      <w:bCs/>
      <w:spacing w:val="-2"/>
      <w:kern w:val="0"/>
      <w:sz w:val="20"/>
      <w:szCs w:val="19"/>
      <w14:ligatures w14:val="none"/>
    </w:rPr>
  </w:style>
  <w:style w:type="paragraph" w:customStyle="1" w:styleId="ARCATSubSub4">
    <w:name w:val="ARCAT SubSub4"/>
    <w:uiPriority w:val="99"/>
    <w:rsid w:val="00A201FC"/>
    <w:pPr>
      <w:widowControl w:val="0"/>
      <w:numPr>
        <w:ilvl w:val="7"/>
        <w:numId w:val="10"/>
      </w:numPr>
      <w:suppressAutoHyphens/>
      <w:autoSpaceDE w:val="0"/>
      <w:autoSpaceDN w:val="0"/>
      <w:spacing w:after="0" w:line="240" w:lineRule="auto"/>
      <w:outlineLvl w:val="7"/>
    </w:pPr>
    <w:rPr>
      <w:rFonts w:ascii="Arial" w:eastAsia="Arial" w:hAnsi="Arial" w:cs="Arial"/>
      <w:bCs/>
      <w:spacing w:val="-2"/>
      <w:kern w:val="0"/>
      <w:sz w:val="20"/>
      <w:szCs w:val="19"/>
      <w14:ligatures w14:val="none"/>
    </w:rPr>
  </w:style>
  <w:style w:type="paragraph" w:customStyle="1" w:styleId="ARCATSubSub5">
    <w:name w:val="ARCAT SubSub5"/>
    <w:uiPriority w:val="99"/>
    <w:rsid w:val="00A201FC"/>
    <w:pPr>
      <w:widowControl w:val="0"/>
      <w:numPr>
        <w:ilvl w:val="8"/>
        <w:numId w:val="10"/>
      </w:numPr>
      <w:suppressAutoHyphens/>
      <w:autoSpaceDE w:val="0"/>
      <w:autoSpaceDN w:val="0"/>
      <w:spacing w:after="0" w:line="240" w:lineRule="auto"/>
      <w:outlineLvl w:val="8"/>
    </w:pPr>
    <w:rPr>
      <w:rFonts w:ascii="Arial" w:eastAsia="Arial" w:hAnsi="Arial" w:cs="Arial"/>
      <w:bCs/>
      <w:spacing w:val="-2"/>
      <w:kern w:val="0"/>
      <w:sz w:val="20"/>
      <w:szCs w:val="19"/>
      <w14:ligatures w14:val="none"/>
    </w:rPr>
  </w:style>
  <w:style w:type="character" w:customStyle="1" w:styleId="ARCATParagraphChar">
    <w:name w:val="ARCAT Paragraph Char"/>
    <w:basedOn w:val="DefaultParagraphFont"/>
    <w:link w:val="ARCATParagraph"/>
    <w:uiPriority w:val="99"/>
    <w:rsid w:val="00A201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RCATSubParaChar">
    <w:name w:val="ARCAT SubPara Char"/>
    <w:basedOn w:val="DefaultParagraphFont"/>
    <w:link w:val="ARCATSubPara"/>
    <w:uiPriority w:val="99"/>
    <w:rsid w:val="00A201FC"/>
    <w:rPr>
      <w:rFonts w:ascii="Arial" w:eastAsia="Times New Roman" w:hAnsi="Arial" w:cs="Arial"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chatr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Malcolm</cp:lastModifiedBy>
  <cp:revision>5</cp:revision>
  <dcterms:created xsi:type="dcterms:W3CDTF">2025-08-08T12:10:00Z</dcterms:created>
  <dcterms:modified xsi:type="dcterms:W3CDTF">2025-08-08T14:04:00Z</dcterms:modified>
</cp:coreProperties>
</file>